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6FD" w:rsidRPr="00C916FD" w:rsidRDefault="00C916FD" w:rsidP="00D602CA">
      <w:pPr>
        <w:pStyle w:val="ConsPlusNormal"/>
        <w:ind w:left="4956" w:firstLine="0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:rsidR="00C916FD" w:rsidRPr="00C916FD" w:rsidRDefault="00C916FD" w:rsidP="00D602CA">
      <w:pPr>
        <w:pStyle w:val="ConsPlusNormal"/>
        <w:ind w:left="4956" w:firstLine="0"/>
        <w:rPr>
          <w:rFonts w:ascii="Times New Roman" w:hAnsi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Совета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</w:p>
    <w:p w:rsidR="00C916FD" w:rsidRPr="00C916FD" w:rsidRDefault="00C916FD" w:rsidP="00D602CA">
      <w:pPr>
        <w:pStyle w:val="ConsPlusNormal"/>
        <w:ind w:left="4956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/>
          <w:color w:val="000000" w:themeColor="text1"/>
          <w:sz w:val="28"/>
          <w:szCs w:val="28"/>
        </w:rPr>
        <w:t xml:space="preserve">образования Кавказский район </w:t>
      </w:r>
    </w:p>
    <w:p w:rsidR="00C916FD" w:rsidRPr="00C916FD" w:rsidRDefault="00C916FD" w:rsidP="00D602CA">
      <w:pPr>
        <w:pStyle w:val="ConsPlusNormal"/>
        <w:ind w:left="4956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A367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 июня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A367AF">
        <w:rPr>
          <w:rFonts w:ascii="Times New Roman" w:hAnsi="Times New Roman" w:cs="Times New Roman"/>
          <w:color w:val="000000" w:themeColor="text1"/>
          <w:sz w:val="28"/>
          <w:szCs w:val="28"/>
        </w:rPr>
        <w:t>15 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ода №</w:t>
      </w:r>
      <w:r w:rsidR="00A367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211</w:t>
      </w:r>
      <w:bookmarkStart w:id="0" w:name="_GoBack"/>
      <w:bookmarkEnd w:id="0"/>
    </w:p>
    <w:p w:rsid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2CA" w:rsidRDefault="00D602CA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2CA" w:rsidRPr="00C916FD" w:rsidRDefault="00D602CA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Par45"/>
      <w:bookmarkEnd w:id="1"/>
      <w:r w:rsidRPr="00C91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Положение</w:t>
      </w:r>
    </w:p>
    <w:p w:rsidR="00C916FD" w:rsidRPr="00C916FD" w:rsidRDefault="00C916FD" w:rsidP="00D602CA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 порядке проведения конкурса </w:t>
      </w:r>
      <w:r w:rsidRPr="00C916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отбору кандидатур</w:t>
      </w:r>
    </w:p>
    <w:p w:rsidR="00C916FD" w:rsidRPr="00C916FD" w:rsidRDefault="00C916FD" w:rsidP="00D602CA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должность главы </w:t>
      </w:r>
      <w:proofErr w:type="gramStart"/>
      <w:r w:rsidRPr="00C916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</w:t>
      </w:r>
      <w:proofErr w:type="gramEnd"/>
    </w:p>
    <w:p w:rsidR="00C916FD" w:rsidRPr="00C916FD" w:rsidRDefault="00C916FD" w:rsidP="00D602CA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образования Кавказский район</w:t>
      </w:r>
    </w:p>
    <w:p w:rsidR="00C916FD" w:rsidRPr="00C916FD" w:rsidRDefault="00C916FD" w:rsidP="00D602CA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Настоящим Положением в соответствии со </w:t>
      </w:r>
      <w:hyperlink r:id="rId5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36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«Об общих принципах организации местного самоуправления в Российской Федерации», </w:t>
      </w:r>
      <w:hyperlink r:id="rId6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30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Устава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 xml:space="preserve">Кавказский район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определяются порядок и условия проведения конкурса по отбору кандидатур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конкурс).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Конкурс организуется и проводится конкурсной комиссией по проведению конкурса по отбору кандидатур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конкурсная комиссия), общее число членов которой устанавливается в количестве </w:t>
      </w:r>
      <w:r w:rsidRPr="00C916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человек.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bookmarkStart w:id="2" w:name="Par58"/>
      <w:bookmarkEnd w:id="2"/>
      <w:r w:rsidRPr="00C916FD">
        <w:rPr>
          <w:color w:val="000000" w:themeColor="text1"/>
          <w:sz w:val="28"/>
          <w:szCs w:val="28"/>
        </w:rPr>
        <w:t>1.3. Половина членов конкурсной комиссии назначается Советом муниципального образования Кавказский район, а другая половина – главой администрации (губернатором) Краснодарского края.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Конкурс объявляется Советом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решении Совета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объявлении конкурса определяются: половина членов конкурсной комиссии, условия проведения конкурса, дата, время, место его проведения, а также приема документов, указанных в </w:t>
      </w:r>
      <w:hyperlink r:id="rId7" w:anchor="Par119#Par119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разделе 4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Установленный решением о назначении конкурса срок  приема документов не может быть менее 20 дней.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Указанное решение подлежит опубликованию не </w:t>
      </w:r>
      <w:proofErr w:type="gramStart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20 дней до дня проведения конкурса.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 xml:space="preserve">Решение о назначении конкурса принимается Советом не </w:t>
      </w:r>
      <w:proofErr w:type="gramStart"/>
      <w:r w:rsidRPr="00C916FD">
        <w:rPr>
          <w:color w:val="000000" w:themeColor="text1"/>
          <w:sz w:val="28"/>
          <w:szCs w:val="28"/>
        </w:rPr>
        <w:t>позднее</w:t>
      </w:r>
      <w:proofErr w:type="gramEnd"/>
      <w:r w:rsidRPr="00C916FD">
        <w:rPr>
          <w:color w:val="000000" w:themeColor="text1"/>
          <w:sz w:val="28"/>
          <w:szCs w:val="28"/>
        </w:rPr>
        <w:t xml:space="preserve"> чем за 60 дней до дня истечения срока полномочий главы муниципального образования Кавказский район.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В случае досрочного прекращения полномочий главы муниципального образования Кавказский район Советом принимается решение о назначении конкурса не позднее чем через 10 дней со дня досрочного прекращения полномочий главы муниципального образования Кавказский район.</w:t>
      </w: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Порядок работы и статус конкурсной комиссии</w:t>
      </w: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2.1. Конкурсная комиссия в пределах своей компетенции независима от органов государственной власти и органов местного самоуправления. Члены конкурсной комиссии осуществляют свою работу на непостоянной неоплачиваемой основе.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2.2. Конкурсная комиссия считается созданной со дня назначения органами, указанными в </w:t>
      </w:r>
      <w:hyperlink r:id="rId8" w:anchor="Par58#Par58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пункте 1.4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всех ее членов.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На свое первое заседание конкурсная комиссия собирается не позднее 7 дней после назначения всех ее членов.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outlineLvl w:val="0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Открывает первое заседание конкурсной комиссии и ведет его до избрания председателя конкурсной комиссии старейший по возрасту член конкурсной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2.3. На первом заседании конкурсной комиссии большинством голосов от установленного числа членов комиссии при открытом голосовании избираются председатель, заместитель председателя и секретарь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числа членов конкурсной комиссии может быть сформирована рабочая группа для проверки документов, представленных участниками конкурса по отбору кандидатур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по тексту – участник конкурса), на предмет их соответствия и соответствия участника конкурса условиям конкурса, установленным </w:t>
      </w:r>
      <w:hyperlink r:id="rId9" w:anchor="Par102#Par102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разделом 3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По решению конкурсной комиссии данные обязанности могут быть возложены на председателя и (или) секретаря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Из числа членов комиссии для подсчета суммарного количества баллов, набранных участником конкурса в результате конкурса, формируется счетная комиссия.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Конкурсная комиссия осуществляет свои полномочия до дня избрания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916F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Советом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из числа кандидатов, представленных конкурсной комиссией по результатам конкурса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2.4. Заседания конкурсной комиссии созываются ее председателем по мере необходимости, а также по требованию не менее одной трети от установленного числа членов конкурсной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2.5. Конкурсная комиссия: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1) обеспечивает реализацию мероприятий, связанных с подготовкой и проведением конкурса;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2) осуществляет иные полномочия в соответствии с настоящим Положением.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2.6. Председатель конкурсной комиссии: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1) представляет конкурсную комиссию во взаимоотношениях с органами государственной власти, органами местного самоуправления, общественными объединениями, организациями (в том числе средствами массовой информации и их представителями) и гражданами;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2) созывает и ведет заседания конкурсной комиссии;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3) подписывает решения, протоколы конкурсной комиссии;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представляет на заседании Совета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 xml:space="preserve">Кавказский район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принятое по результатам конкурса решение конкурсной комиссии о представлении Совету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кандидатов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В отсутствие председателя конкурсной комиссии его обязанности исполняет заместитель председателя конкурсной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2.7. Секретарь конкурсной комиссии: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1) ведет протоколы заседаний конкурсной комиссии;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2) подписывает решения, протоколы конкурсной комиссии;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по запросу участников конкурса, Совета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, а в случаях, установленных законодательством, - иных органов, подписывает и предоставляет выписки из решений и протоколов заседаний конкурсной комиссии;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4) оформляет принятые комиссией решения;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5) оповещает членов конкурсной комиссии о дате, времени и месте заседания;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</w:t>
      </w:r>
      <w:proofErr w:type="gramStart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иные обязанности</w:t>
      </w:r>
      <w:proofErr w:type="gramEnd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настоящим Положением.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2.8. Деятельность конкурсной комиссии осуществляется на коллегиальной основе. Основной формой работы конкурсной комиссии являются заседания, которые могут быть открытыми или закрытыми.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проведении открытого или закрытого заседания принимается конкурсной комиссией самостоятельно.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2.9. Заседание конкурсной комиссии правомочно, если на нем присутствует не менее двух третей от установленного числа членов конкурсной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2.10. Решения конкурсной комиссии принимаются большинством голосов от числа присутствующих на заседании членов комиссии. При равенстве голосов голос председателя конкурсной комиссии является решающим.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Член конкурсной комиссии, не согласный с ее решением, вправе изложить свое особое мнение в письменном виде. Особое мнение члена конкурсной комиссии приобщается к протоколу заседания конкурсной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2.11. Материально-техническое и организационное обеспечение деятельности конкурсной комиссии осуществляется администрацией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16FD" w:rsidRPr="00C916FD" w:rsidRDefault="00C916FD" w:rsidP="00D602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3. Условия конкурса</w:t>
      </w: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3.1. Участник конкурса может быть выдвинут: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ar105"/>
      <w:bookmarkEnd w:id="3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1)главой администрации (губернатором) Краснодарского края;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2) общественным объединением;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106"/>
      <w:bookmarkEnd w:id="4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3) собранием граждан по месту работы или жительства;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4) путем самовыдвижения.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3.2. В случаях, когда инициаторами выдвижения гражданина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 субъекты, указанные в подпунктах 2 и 3 пункта 3.1 настоящего Положения, выдвижение осуществляется соответственно на конференциях, собраниях общественных объединений, проводимых в соответствии с их уставами (положениями), либо на собраниях граждан.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3.3. Гражданин имеет право участвовать в конкурсе, если им предоставлены документы согласно перечню и в сроки, установленные настоящим Положением.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ar111"/>
      <w:bookmarkStart w:id="6" w:name="Par113"/>
      <w:bookmarkEnd w:id="5"/>
      <w:bookmarkEnd w:id="6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3.4. Расходы по участию в конкурсе (проезд к месту проведения конкурса и обратно, наем жилого помещения, проживание, пользование услугами связи), а также решение организационных вопросов, связанных с явкой на заседание конкурсной комиссии (отпуск по месту работы и др.), участники конкурса несут самостоятельно.</w:t>
      </w:r>
    </w:p>
    <w:p w:rsidR="00C916FD" w:rsidRPr="00C916FD" w:rsidRDefault="00C916FD" w:rsidP="00D602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ar119"/>
      <w:bookmarkEnd w:id="7"/>
    </w:p>
    <w:p w:rsidR="00C916FD" w:rsidRPr="00C916FD" w:rsidRDefault="00C916FD" w:rsidP="00D602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Порядок выдвижения участников конкурса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 xml:space="preserve">Кавказский район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и представления ими документов</w:t>
      </w: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bookmarkStart w:id="8" w:name="Par122"/>
      <w:bookmarkEnd w:id="8"/>
      <w:r w:rsidRPr="00C916FD">
        <w:rPr>
          <w:color w:val="000000" w:themeColor="text1"/>
          <w:sz w:val="28"/>
          <w:szCs w:val="28"/>
        </w:rPr>
        <w:t>4.1. Участник конкурса лично в сроки, предусмотренные пунктом 4.5 настоящего раздела, представляет в конкурсную комиссию заявление об участии в конкурсе с указанием фамилии, имени, отчества, даты и места рождения, адреса места жительства, паспортных данных; сведений о гражданстве, профессиональном образовании (при наличии)</w:t>
      </w:r>
      <w:proofErr w:type="gramStart"/>
      <w:r w:rsidRPr="00C916FD">
        <w:rPr>
          <w:color w:val="000000" w:themeColor="text1"/>
          <w:sz w:val="28"/>
          <w:szCs w:val="28"/>
        </w:rPr>
        <w:t>,о</w:t>
      </w:r>
      <w:proofErr w:type="gramEnd"/>
      <w:r w:rsidRPr="00C916FD">
        <w:rPr>
          <w:color w:val="000000" w:themeColor="text1"/>
          <w:sz w:val="28"/>
          <w:szCs w:val="28"/>
        </w:rPr>
        <w:t>сновном месте работы или службы, занимаемой должности (в случае отсутствия основного места работы или службы - роде занятий),наличии либо отсутствии судимостей, деятельности, несовместимой согласно Уставу муниципального образования Кавказский район со статусом главы муниципального образования Кавказский район (при наличии такой деятельности на момент представления заявления), и обязательством в случае назначения на должность прекратить указанную деятельность. Если участник конкурса является депутатом и осуществляет свои полномочия на непостоянной основе, в заявлении должны быть указаны сведения об этом и наименование соответствующего представительного органа.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 конкурса вправе в заявлении сообщить о своей принадлежности к какому-либо общественному объединению и о своем статусе в нем.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С заявлением представляются: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1) документ о выдвижении участника конкурса (за исключением случаев самовыдвижения, когда факт самовыдвижения указывается в личном заявлении), а именно: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- предложение главы администрации (губернатора) Краснодарского края (в случае выдвижения участника конкурса главой администрации (губернатором) Краснодарского края);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выписка из протокола конференции, собрания общественного объединения (в случае выдвижения участника конкурса общественным объединением);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- выписка из протокола собрания граждан (в случае выдвижения участника конкурса собранием граждан);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2) паспорт гражданина Российской Федерации или иной документ, заменяющий паспорт гражданина, и его копия;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3) автобиография в свободной форме;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hyperlink r:id="rId10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анкета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форме, утвержденной распоряжением Правительства Российской Федерации от 26.05.2005 № 667-р;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5)медицинская справка (врачебное профессионально-консультативное заключение) по форме 086-У, утвержденной Приказом Министерства здравоохранения СССР от 04.10.1980 № 1030;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6) заверенная кадровой службой по месту работы (службы) участника конкурса копия трудовой книжки, или иные документы, подтверждающие трудовую (служебную) деятельность гражданина;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7) документ, подтверждающий сведения о профессиональном образовании (при наличии) и его копия;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8) свидетельство о постановке физического лица на учет в налоговом органе по месту жительства на территории Российской Федерации и его копия;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9) документы воинского учета - для граждан, пребывающих в запасе, и лиц, подлежащих призыву на военную службу и его копия;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proofErr w:type="gramStart"/>
      <w:r w:rsidRPr="00C916FD">
        <w:rPr>
          <w:color w:val="000000" w:themeColor="text1"/>
          <w:sz w:val="28"/>
          <w:szCs w:val="28"/>
        </w:rPr>
        <w:t xml:space="preserve">10) справка о доходах, об имуществе и обязательствах имущественного характера участника конкурса, </w:t>
      </w:r>
      <w:r w:rsidRPr="00C916FD">
        <w:rPr>
          <w:bCs/>
          <w:color w:val="000000" w:themeColor="text1"/>
          <w:sz w:val="28"/>
          <w:szCs w:val="28"/>
        </w:rPr>
        <w:t xml:space="preserve">а также сведений о доходах супруги (супруга) и несовершеннолетних детей, об имуществе, принадлежащем им на праве собственности, и об их обязательствах имущественного характера </w:t>
      </w:r>
      <w:r w:rsidRPr="00C916FD">
        <w:rPr>
          <w:color w:val="000000" w:themeColor="text1"/>
          <w:sz w:val="28"/>
          <w:szCs w:val="28"/>
        </w:rPr>
        <w:t xml:space="preserve">по утвержденной </w:t>
      </w:r>
      <w:hyperlink r:id="rId11" w:history="1">
        <w:r w:rsidRPr="00C916FD">
          <w:rPr>
            <w:rStyle w:val="a3"/>
            <w:color w:val="000000" w:themeColor="text1"/>
            <w:sz w:val="28"/>
            <w:szCs w:val="28"/>
            <w:u w:val="none"/>
          </w:rPr>
          <w:t>Указом</w:t>
        </w:r>
      </w:hyperlink>
      <w:r w:rsidRPr="00C916FD">
        <w:rPr>
          <w:color w:val="000000" w:themeColor="text1"/>
          <w:sz w:val="28"/>
          <w:szCs w:val="28"/>
        </w:rPr>
        <w:t xml:space="preserve"> Президента Российской Федерации от </w:t>
      </w:r>
      <w:r w:rsidR="00363FFF">
        <w:rPr>
          <w:color w:val="000000" w:themeColor="text1"/>
          <w:sz w:val="28"/>
          <w:szCs w:val="28"/>
        </w:rPr>
        <w:t>23 июня 2014 года № 460</w:t>
      </w:r>
      <w:r w:rsidRPr="00C916FD">
        <w:rPr>
          <w:color w:val="000000" w:themeColor="text1"/>
          <w:sz w:val="28"/>
          <w:szCs w:val="28"/>
        </w:rPr>
        <w:t xml:space="preserve"> форме за год, предшествующий году участия в конкурсе;</w:t>
      </w:r>
      <w:proofErr w:type="gramEnd"/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 xml:space="preserve">11) согласие на прохождение процедуры допуска к сведениям, составляющим государственную и иную охраняемую законом тайну в соответствии с формами 2 и 4 </w:t>
      </w:r>
      <w:hyperlink r:id="rId12" w:history="1">
        <w:r w:rsidRPr="00C916FD">
          <w:rPr>
            <w:rStyle w:val="a3"/>
            <w:color w:val="000000" w:themeColor="text1"/>
            <w:sz w:val="28"/>
            <w:szCs w:val="28"/>
            <w:u w:val="none"/>
          </w:rPr>
          <w:t>Инструкции</w:t>
        </w:r>
      </w:hyperlink>
      <w:r w:rsidRPr="00C916FD">
        <w:rPr>
          <w:color w:val="000000" w:themeColor="text1"/>
          <w:sz w:val="28"/>
          <w:szCs w:val="28"/>
        </w:rPr>
        <w:t xml:space="preserve">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 06.02.2010 № 63;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12) согласие участника конкурса на обработку его персональных данных;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13) справка о наличии (отсутствии) судимости и (или) факта уголовного       преследования либо о прекращении уголовного преследования;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 xml:space="preserve">14)в случае, если участник конкурса указывает при подаче документов дополнительные сведения о себе (о наградах, званиях, ученых степенях и проч.), он обязан одновременно с подачей указанных выше документов </w:t>
      </w:r>
      <w:proofErr w:type="gramStart"/>
      <w:r w:rsidRPr="00C916FD">
        <w:rPr>
          <w:color w:val="000000" w:themeColor="text1"/>
          <w:sz w:val="28"/>
          <w:szCs w:val="28"/>
        </w:rPr>
        <w:t>предоставить документы</w:t>
      </w:r>
      <w:proofErr w:type="gramEnd"/>
      <w:r w:rsidRPr="00C916FD">
        <w:rPr>
          <w:color w:val="000000" w:themeColor="text1"/>
          <w:sz w:val="28"/>
          <w:szCs w:val="28"/>
        </w:rPr>
        <w:t>, подтверждающие указанные сведения, а также их копии.</w:t>
      </w:r>
    </w:p>
    <w:p w:rsidR="00C916FD" w:rsidRPr="00C916FD" w:rsidRDefault="00C916FD" w:rsidP="00D602CA">
      <w:pPr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4.2. Оригиналы документов, указанные в подпунк</w:t>
      </w:r>
      <w:r w:rsidR="00D602CA">
        <w:rPr>
          <w:color w:val="000000" w:themeColor="text1"/>
          <w:sz w:val="28"/>
          <w:szCs w:val="28"/>
        </w:rPr>
        <w:t xml:space="preserve">тах 2, 7 - 9, 14 пункта 4.1 </w:t>
      </w:r>
      <w:r w:rsidRPr="00C916FD">
        <w:rPr>
          <w:color w:val="000000" w:themeColor="text1"/>
          <w:sz w:val="28"/>
          <w:szCs w:val="28"/>
        </w:rPr>
        <w:t>настоящего Положения, после их сверки с копия</w:t>
      </w:r>
      <w:r w:rsidR="00D602CA">
        <w:rPr>
          <w:color w:val="000000" w:themeColor="text1"/>
          <w:sz w:val="28"/>
          <w:szCs w:val="28"/>
        </w:rPr>
        <w:t xml:space="preserve">ми возвращаются участнику </w:t>
      </w:r>
      <w:r w:rsidRPr="00C916FD">
        <w:rPr>
          <w:color w:val="000000" w:themeColor="text1"/>
          <w:sz w:val="28"/>
          <w:szCs w:val="28"/>
        </w:rPr>
        <w:t>конкурса.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4.3. </w:t>
      </w:r>
      <w:proofErr w:type="gramStart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 к документам, указанным в </w:t>
      </w:r>
      <w:hyperlink r:id="rId13" w:anchor="Par122#Par122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пункте 4.1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участником конкурса в конкурсную комиссию могут быть представлены документы в поддержку назначения его главой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том числе от общественных объединений, собраний граждан), заверенные нотариально или кадровыми службами по месту работы (службы) участника конкурса документы о дополнительном профессиональном образовании, о замещаемых общественных должностях, иные документы, характеризующие его профессиональную</w:t>
      </w:r>
      <w:proofErr w:type="gramEnd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подготовку.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4.4. Конкурсная комиссия вправе произвести проверку сведений, указанных участником конкурса, для чего вправе направлять соответствующие запросы в органы государственной власти и местного самоуправления, в организации различных форм собственности и организационно-правовых форм, дополнительно требовать от участника конкурса предоставления подтверждающих документов. Указанные запросы подписываются председателем или секретарем конкурсной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4.5. Документы, указанные в </w:t>
      </w:r>
      <w:hyperlink r:id="rId14" w:anchor="Par122#Par122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пункте 4.1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представляются в конкурсную комиссию не позднее срока окончания приема документов, указанного в решении о назначении конкурса.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участника конкурса регистрируется в журнале регистрации заявлений с указанием даты его подачи и присвоением порядкового регистрационного номера при условии предоставления одновременно с заявлением всех документов, предусмотренных </w:t>
      </w:r>
      <w:hyperlink r:id="rId15" w:anchor="Par122#Par122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пунктом 4.1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4.6. Участник конкурса вправе в любое время до принятия конкурсной комиссией решения о представлении Совету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 xml:space="preserve">Кавказский район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кандидатов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представить письменное заявление о снятии своей кандидатуры. 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Порядок проведения конкурса и принятия конкурсной комиссией решения о представлении кандидатов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 xml:space="preserve">Кавказский район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Совет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5.1. Регламент заседаний устанавливается конкурсной комиссией самостоятельно. 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5.2. Конкурс проводится в два этапа: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На первом этапе конкурсной комиссией оценивается полнота, своевременность и достоверность предоставления документов, указанных в пункте 4.1 настоящего Положения, а также соответствие участника конкурса требованиям, установленным Федеральным законом от 06.10.2003 № 131-ФЗ «Об общих принципах организации местного самоуправления в Российской Федерации», уставом муниципального образования Кавказский район.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Первый этап конкурса проводится в отсутствие участников конкурса.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первого этапа конкурса комиссией в отношении участников конкурса принимается решение о допуске или об отказе в допуске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 второму этапу конкурса, а также одно из следующих решений: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о признании первого этапа конкурса </w:t>
      </w:r>
      <w:proofErr w:type="gramStart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состоявшимся</w:t>
      </w:r>
      <w:proofErr w:type="gramEnd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утверждении перечня участников конкурса, допущенных ко второму этапу конкурса;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о признании конкурса </w:t>
      </w:r>
      <w:proofErr w:type="gramStart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несостоявшимся</w:t>
      </w:r>
      <w:proofErr w:type="gramEnd"/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случае допуска к участию во втором этапе конкурса менее двух участников конкурса.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Участникам конкурса, не допущенным к участию во втором этапе конкурса, по их требованию выдается копия соответствующего решения и (или) выписка из решения.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 xml:space="preserve">Второй этап проводится в форме индивидуального собеседования, в ходе которого конкурсная комиссия оценивает, в том числе, профессиональные и личностные качества участников конкурса. </w:t>
      </w:r>
    </w:p>
    <w:p w:rsidR="00C916FD" w:rsidRPr="00C916FD" w:rsidRDefault="00C916FD" w:rsidP="00D602CA">
      <w:pPr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 xml:space="preserve">Индивидуальное собеседование проводится </w:t>
      </w:r>
      <w:proofErr w:type="gramStart"/>
      <w:r w:rsidRPr="00C916FD">
        <w:rPr>
          <w:color w:val="000000" w:themeColor="text1"/>
          <w:sz w:val="28"/>
          <w:szCs w:val="28"/>
        </w:rPr>
        <w:t>с каждым участником конкурса отдельно в порядке очередности в соответствии с регистрационным номером в журнале</w:t>
      </w:r>
      <w:proofErr w:type="gramEnd"/>
      <w:r w:rsidRPr="00C916FD">
        <w:rPr>
          <w:color w:val="000000" w:themeColor="text1"/>
          <w:sz w:val="28"/>
          <w:szCs w:val="28"/>
        </w:rPr>
        <w:t xml:space="preserve"> регистрации заявлений, предусмотренном пунктом 4.5 настоящего Положения. Участник конкурса лично участвует в индивидуальном собеседовании. Факт неявки участника конкурса на собеседование приравнивается к факту подачи им заявления о снятии своей кандидатуры.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Члены конкурсной комиссии вправе задать вопросы об опыте предыдущей работы или службы участника конкурса и об основных достижениях участника конкурса на предыдущих местах работы или службы, иные вопросы.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По окончании собеседования каждый из членов конкурсной комиссии оценивает участников конкурса путем балльной оценки (от 0 до 10), проставляемой в отношении каждого из участника конкурса в бюллетене (</w:t>
      </w:r>
      <w:hyperlink r:id="rId16" w:anchor="Par213#Par213" w:history="1">
        <w:r w:rsidRPr="00C916FD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приложение </w:t>
        </w:r>
      </w:hyperlink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настоящему Положению), руководствуясь собственным правосознанием, исходя из личных знаний и опыта.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Счетной комиссией осуществляется подсчет общей суммы баллов, набранных участником конкурса.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Результаты подсчета оформляются протоколом заседания счетной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Протокол заседания счетной комиссии утверждается решением конкурсной комиссией.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5.3. По результатам подсчета баллов, набранных каждым из участников конкурса, конкурсной комиссией принимается решение о представлении в Совет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двух кандидатов, набравших наибольшее количество баллов.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представлении в Совет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 xml:space="preserve">Кавказский район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конкретных кандидатов из числа участников второго этапа конкурса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принимается по каждому участнику конкурса отдельно.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5.4. Решение конкурсной комиссии о представлении кандидатов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подписывается всеми присутствующими членами конкурсной комиссии.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представлении кандидатов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направляется в Совет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лицам, участвовавшим в конкурсе, не позднее трех рабочих дней после дня его принятия.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5.5. Помимо случая, установленного абзацем 6 пункта 5.2 настоящего Положения, конкурс признается несостоявшимся, если в нем приняло участие менее двух участников либо если конкурсная комиссия не смогла принять решение о представлении в Совет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двух кандидатов.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указанных обстоятельствах конкурсная комиссия уведомляет Совет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который принимает решение об объявлении повторного конкурса по отбору кандидатур на должность главы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повторного конкурса допускается выдвижение участников конкурса, которые выдвигались ранее.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5.6. Документация конкурсной комиссии, а также документы и материалы, представленные участниками конкурса, после завершения конкурса подлежат передаче в Совет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Хранение указанной документации осуществляется в порядке, установленном для хранения материалов сессий Совета муниципального образования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Кавказский район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916FD" w:rsidRPr="00C916FD" w:rsidRDefault="00C916FD" w:rsidP="00D602CA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и материалы, представленные участниками конкурса, возврату не подлежат.</w:t>
      </w:r>
    </w:p>
    <w:p w:rsid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 xml:space="preserve">Заместитель главы </w:t>
      </w:r>
    </w:p>
    <w:p w:rsidR="00C916FD" w:rsidRPr="00C916FD" w:rsidRDefault="00C916FD" w:rsidP="00D602CA">
      <w:pPr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>муниципального образования</w:t>
      </w:r>
    </w:p>
    <w:p w:rsidR="00C916FD" w:rsidRPr="00C916FD" w:rsidRDefault="00C916FD" w:rsidP="00D602CA">
      <w:pPr>
        <w:rPr>
          <w:color w:val="000000" w:themeColor="text1"/>
          <w:sz w:val="28"/>
          <w:szCs w:val="28"/>
        </w:rPr>
      </w:pPr>
      <w:r w:rsidRPr="00C916FD">
        <w:rPr>
          <w:color w:val="000000" w:themeColor="text1"/>
          <w:sz w:val="28"/>
          <w:szCs w:val="28"/>
        </w:rPr>
        <w:t xml:space="preserve">Кавказский район                                                                                       О.М. Ляхов </w:t>
      </w: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16FD" w:rsidRPr="00C916FD" w:rsidRDefault="00C916FD" w:rsidP="00D602CA">
      <w:pPr>
        <w:pStyle w:val="ConsPlusNormal"/>
        <w:ind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916FD" w:rsidRPr="00C916FD" w:rsidSect="00C916FD">
      <w:pgSz w:w="11906" w:h="16838"/>
      <w:pgMar w:top="1134" w:right="567" w:bottom="1135" w:left="1701" w:header="1134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045"/>
    <w:rsid w:val="00052835"/>
    <w:rsid w:val="00363FFF"/>
    <w:rsid w:val="003A3AF8"/>
    <w:rsid w:val="00A367AF"/>
    <w:rsid w:val="00C916FD"/>
    <w:rsid w:val="00D602CA"/>
    <w:rsid w:val="00DE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FD"/>
    <w:pPr>
      <w:widowControl w:val="0"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916FD"/>
    <w:rPr>
      <w:color w:val="0000FF"/>
      <w:u w:val="single"/>
    </w:rPr>
  </w:style>
  <w:style w:type="paragraph" w:customStyle="1" w:styleId="1">
    <w:name w:val="Текст1"/>
    <w:basedOn w:val="a"/>
    <w:rsid w:val="00C916FD"/>
    <w:pPr>
      <w:widowControl/>
      <w:autoSpaceDE/>
    </w:pPr>
    <w:rPr>
      <w:rFonts w:ascii="Courier New" w:hAnsi="Courier New"/>
    </w:rPr>
  </w:style>
  <w:style w:type="paragraph" w:customStyle="1" w:styleId="ConsPlusNormal">
    <w:name w:val="ConsPlusNormal"/>
    <w:rsid w:val="00C916F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6FD"/>
    <w:pPr>
      <w:widowControl w:val="0"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916FD"/>
    <w:rPr>
      <w:color w:val="0000FF"/>
      <w:u w:val="single"/>
    </w:rPr>
  </w:style>
  <w:style w:type="paragraph" w:customStyle="1" w:styleId="1">
    <w:name w:val="Текст1"/>
    <w:basedOn w:val="a"/>
    <w:rsid w:val="00C916FD"/>
    <w:pPr>
      <w:widowControl/>
      <w:autoSpaceDE/>
    </w:pPr>
    <w:rPr>
      <w:rFonts w:ascii="Courier New" w:hAnsi="Courier New"/>
    </w:rPr>
  </w:style>
  <w:style w:type="paragraph" w:customStyle="1" w:styleId="ConsPlusNormal">
    <w:name w:val="ConsPlusNormal"/>
    <w:rsid w:val="00C916F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111\&#1056;&#1072;&#1073;&#1086;&#1095;&#1080;&#1081;%20&#1089;&#1090;&#1086;&#1083;\&#1082;&#1086;&#1085;&#1082;&#1091;&#1088;&#1089;%20&#1075;&#1083;&#1072;&#1074;&#1099;\&#1054;%20&#1087;&#1086;&#1088;&#1103;&#1076;&#1082;&#1077;%20&#1087;&#1088;&#1086;&#1074;&#1077;&#1076;&#1077;&#1085;&#1080;&#1103;%20&#1082;&#1086;&#1085;&#1082;&#1091;&#1088;&#1089;&#1072;.doc" TargetMode="External"/><Relationship Id="rId13" Type="http://schemas.openxmlformats.org/officeDocument/2006/relationships/hyperlink" Target="file:///C:\Documents%20and%20Settings\111\&#1056;&#1072;&#1073;&#1086;&#1095;&#1080;&#1081;%20&#1089;&#1090;&#1086;&#1083;\&#1082;&#1086;&#1085;&#1082;&#1091;&#1088;&#1089;%20&#1075;&#1083;&#1072;&#1074;&#1099;\&#1054;%20&#1087;&#1086;&#1088;&#1103;&#1076;&#1082;&#1077;%20&#1087;&#1088;&#1086;&#1074;&#1077;&#1076;&#1077;&#1085;&#1080;&#1103;%20&#1082;&#1086;&#1085;&#1082;&#1091;&#1088;&#1089;&#1072;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Documents%20and%20Settings\111\&#1056;&#1072;&#1073;&#1086;&#1095;&#1080;&#1081;%20&#1089;&#1090;&#1086;&#1083;\&#1082;&#1086;&#1085;&#1082;&#1091;&#1088;&#1089;%20&#1075;&#1083;&#1072;&#1074;&#1099;\&#1054;%20&#1087;&#1086;&#1088;&#1103;&#1076;&#1082;&#1077;%20&#1087;&#1088;&#1086;&#1074;&#1077;&#1076;&#1077;&#1085;&#1080;&#1103;%20&#1082;&#1086;&#1085;&#1082;&#1091;&#1088;&#1089;&#1072;.doc" TargetMode="External"/><Relationship Id="rId12" Type="http://schemas.openxmlformats.org/officeDocument/2006/relationships/hyperlink" Target="consultantplus://offline/ref=E1BFDBFD716EAEDCDC25D0F2027388CCF46647A8984E9003A3FAAC142CE7AD83D33E7FDA2FA06B4CGFK0N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file:///C:\Documents%20and%20Settings\111\&#1056;&#1072;&#1073;&#1086;&#1095;&#1080;&#1081;%20&#1089;&#1090;&#1086;&#1083;\&#1082;&#1086;&#1085;&#1082;&#1091;&#1088;&#1089;%20&#1075;&#1083;&#1072;&#1074;&#1099;\&#1054;%20&#1087;&#1086;&#1088;&#1103;&#1076;&#1082;&#1077;%20&#1087;&#1088;&#1086;&#1074;&#1077;&#1076;&#1077;&#1085;&#1080;&#1103;%20&#1082;&#1086;&#1085;&#1082;&#1091;&#1088;&#1089;&#1072;.doc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BC676BBF9A4ED709190D6A6516845421A25DAE74AC2D4BDAF675BDC9B61E5850A3A8F9D1C57AF453BCC1A1ECO" TargetMode="External"/><Relationship Id="rId11" Type="http://schemas.openxmlformats.org/officeDocument/2006/relationships/hyperlink" Target="consultantplus://offline/ref=B04C3FE9D2C375E18ED5036759F7D574205A4DC32B81C765227C390DC136OEN" TargetMode="External"/><Relationship Id="rId5" Type="http://schemas.openxmlformats.org/officeDocument/2006/relationships/hyperlink" Target="consultantplus://offline/ref=24BC676BBF9A4ED709191367737ADE5924AF0AA674AC231583A92EE09EBF140F17ECF1BB95C87FF2A5E5O" TargetMode="External"/><Relationship Id="rId15" Type="http://schemas.openxmlformats.org/officeDocument/2006/relationships/hyperlink" Target="file:///C:\Documents%20and%20Settings\111\&#1056;&#1072;&#1073;&#1086;&#1095;&#1080;&#1081;%20&#1089;&#1090;&#1086;&#1083;\&#1082;&#1086;&#1085;&#1082;&#1091;&#1088;&#1089;%20&#1075;&#1083;&#1072;&#1074;&#1099;\&#1054;%20&#1087;&#1086;&#1088;&#1103;&#1076;&#1082;&#1077;%20&#1087;&#1088;&#1086;&#1074;&#1077;&#1076;&#1077;&#1085;&#1080;&#1103;%20&#1082;&#1086;&#1085;&#1082;&#1091;&#1088;&#1089;&#1072;.doc" TargetMode="External"/><Relationship Id="rId10" Type="http://schemas.openxmlformats.org/officeDocument/2006/relationships/hyperlink" Target="consultantplus://offline/ref=24BC676BBF9A4ED709191367737ADE5922A80BA073AE7E1F8BF022E299B04B1810A5FDBA95C87BAFE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Documents%20and%20Settings\111\&#1056;&#1072;&#1073;&#1086;&#1095;&#1080;&#1081;%20&#1089;&#1090;&#1086;&#1083;\&#1082;&#1086;&#1085;&#1082;&#1091;&#1088;&#1089;%20&#1075;&#1083;&#1072;&#1074;&#1099;\&#1054;%20&#1087;&#1086;&#1088;&#1103;&#1076;&#1082;&#1077;%20&#1087;&#1088;&#1086;&#1074;&#1077;&#1076;&#1077;&#1085;&#1080;&#1103;%20&#1082;&#1086;&#1085;&#1082;&#1091;&#1088;&#1089;&#1072;.doc" TargetMode="External"/><Relationship Id="rId14" Type="http://schemas.openxmlformats.org/officeDocument/2006/relationships/hyperlink" Target="file:///C:\Documents%20and%20Settings\111\&#1056;&#1072;&#1073;&#1086;&#1095;&#1080;&#1081;%20&#1089;&#1090;&#1086;&#1083;\&#1082;&#1086;&#1085;&#1082;&#1091;&#1088;&#1089;%20&#1075;&#1083;&#1072;&#1074;&#1099;\&#1054;%20&#1087;&#1086;&#1088;&#1103;&#1076;&#1082;&#1077;%20&#1087;&#1088;&#1086;&#1074;&#1077;&#1076;&#1077;&#1085;&#1080;&#1103;%20&#1082;&#1086;&#1085;&#1082;&#1091;&#1088;&#1089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3024</Words>
  <Characters>17240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6</cp:revision>
  <dcterms:created xsi:type="dcterms:W3CDTF">2015-06-09T05:23:00Z</dcterms:created>
  <dcterms:modified xsi:type="dcterms:W3CDTF">2015-06-25T05:40:00Z</dcterms:modified>
</cp:coreProperties>
</file>